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10772" w:type="dxa"/>
        <w:tblBorders>
          <w:top w:val="none" w:sz="0" w:space="0"/>
          <w:left w:val="none" w:sz="0" w:space="0"/>
          <w:bottom w:val="none" w:sz="0" w:space="0"/>
          <w:right w:val="none" w:sz="0" w:space="0"/>
          <w:insideH w:val="none" w:sz="0" w:space="0"/>
          <w:insideV w:val="none" w:sz="0" w:space="0"/>
        </w:tblBorders>
        <w:tblLayout w:type="fixed"/>
        <w:tblCellMar>
          <w:top w:w="60" w:type="dxa"/>
          <w:left w:w="240" w:type="dxa"/>
          <w:bottom w:w="60" w:type="dxa"/>
          <w:right w:w="240" w:type="dxa"/>
        </w:tblCellMar>
      </w:tblPr>
      <w:tblGrid>
        <w:gridCol w:w="7110"/>
        <w:gridCol w:w="3662"/>
      </w:tblGrid>
      <w:tr>
        <w:trPr>
          <w:cantSplit/>
          <w:trHeight w:val="15200" w:hRule="atLeast"/>
        </w:trPr>
        <w:tc>
          <w:tcPr>
            <w:tcW w:w="7110" w:type="dxa"/>
            <w:vAlign w:val="top"/>
          </w:tcPr>
          <w:p>
            <w:pPr>
              <w:spacing w:before="0" w:after="40" w:line="240" w:lineRule="auto"/>
              <w:jc w:val="start"/>
            </w:pPr>
            <w:r>
              <w:rPr>
                <w:rFonts w:ascii="Arial" w:hAnsi="Arial" w:cs="Arial"/>
                <w:b/>
                <w:bCs/>
                <w:color w:val="12303F"/>
                <w:spacing w:val="40"/>
                <w:sz w:val="48"/>
                <w:szCs w:val="48"/>
                <w:lang w:val="en-US"/>
              </w:rPr>
              <w:t xml:space="preserve">NEHORAI HADAD</w:t>
            </w:r>
          </w:p>
          <w:p>
            <w:pPr>
              <w:spacing w:before="0" w:after="120" w:line="240" w:lineRule="auto"/>
              <w:jc w:val="start"/>
            </w:pPr>
            <w:r>
              <w:rPr>
                <w:rFonts w:ascii="Arial" w:hAnsi="Arial" w:cs="Arial"/>
                <w:color w:val="4A6572"/>
                <w:spacing w:val="24"/>
                <w:sz w:val="21"/>
                <w:szCs w:val="21"/>
                <w:lang w:val="en-US"/>
              </w:rPr>
              <w:t xml:space="preserve">AI ENGINEER  |  FULL STACK DEVELOPER</w:t>
            </w:r>
          </w:p>
          <w:p>
            <w:pPr>
              <w:keepNext/>
              <w:pBdr>
                <w:bottom w:val="single" w:sz="12" w:space="3" w:color="2F6D8C"/>
              </w:pBdr>
              <w:spacing w:before="230" w:after="110" w:line="240" w:lineRule="auto"/>
              <w:jc w:val="start"/>
            </w:pPr>
            <w:r>
              <w:rPr>
                <w:rFonts w:ascii="Arial" w:hAnsi="Arial" w:cs="Arial"/>
                <w:b/>
                <w:bCs/>
                <w:color w:val="12303F"/>
                <w:spacing w:val="24"/>
                <w:sz w:val="19"/>
                <w:szCs w:val="19"/>
                <w:lang w:val="en-US"/>
              </w:rPr>
              <w:t xml:space="preserve">SUMMARY</w:t>
            </w:r>
          </w:p>
          <w:p>
            <w:pPr>
              <w:spacing w:before="0" w:after="36" w:line="284" w:lineRule="auto"/>
              <w:jc w:val="start"/>
            </w:pPr>
            <w:r>
              <w:rPr>
                <w:rFonts w:ascii="Arial" w:hAnsi="Arial" w:cs="Arial"/>
                <w:color w:val="2B2B2B"/>
                <w:sz w:val="20"/>
                <w:szCs w:val="20"/>
                <w:lang w:val="en-US"/>
              </w:rPr>
              <w:t xml:space="preserve">AI engineer with 7+ years in on-prem infrastructure and datacenter operations and 4+ years in software development. Builds production agents, retrieval systems, automation, and full-stack products with an operator's eye for reliability.</w:t>
            </w:r>
          </w:p>
          <w:p>
            <w:pPr>
              <w:keepNext/>
              <w:pBdr>
                <w:bottom w:val="single" w:sz="12" w:space="3" w:color="2F6D8C"/>
              </w:pBdr>
              <w:spacing w:before="230" w:after="110" w:line="240" w:lineRule="auto"/>
              <w:jc w:val="start"/>
            </w:pPr>
            <w:r>
              <w:rPr>
                <w:rFonts w:ascii="Arial" w:hAnsi="Arial" w:cs="Arial"/>
                <w:b/>
                <w:bCs/>
                <w:color w:val="12303F"/>
                <w:spacing w:val="24"/>
                <w:sz w:val="19"/>
                <w:szCs w:val="19"/>
                <w:lang w:val="en-US"/>
              </w:rPr>
              <w:t xml:space="preserve">EXTERNAL VALIDATION</w:t>
            </w:r>
          </w:p>
          <w:p>
            <w:pPr>
              <w:spacing w:before="0" w:after="36" w:line="284" w:lineRule="auto"/>
              <w:jc w:val="start"/>
            </w:pPr>
            <w:r>
              <w:rPr>
                <w:rFonts w:ascii="Arial" w:hAnsi="Arial" w:cs="Arial"/>
                <w:color w:val="2B2B2B"/>
                <w:sz w:val="20"/>
                <w:szCs w:val="20"/>
                <w:lang w:val="en-US"/>
              </w:rPr>
              <w:t xml:space="preserve">Reported an authorization issue in </w:t>
            </w:r>
            <w:hyperlink r:id="rId11" w:history="1">
              <w:r>
                <w:rPr>
                  <w:rFonts w:ascii="Arial" w:hAnsi="Arial" w:cs="Arial"/>
                  <w:color w:val="2F6D8C"/>
                  <w:sz w:val="20"/>
                  <w:szCs w:val="20"/>
                  <w:lang w:val="en-US"/>
                </w:rPr>
                <w:t xml:space="preserve">NousResearch/hermes-agent #87830</w:t>
              </w:r>
            </w:hyperlink>
            <w:r>
              <w:rPr>
                <w:rFonts w:ascii="Arial" w:hAnsi="Arial" w:cs="Arial"/>
                <w:color w:val="2B2B2B"/>
                <w:sz w:val="20"/>
                <w:szCs w:val="20"/>
                <w:lang w:val="en-US"/>
              </w:rPr>
              <w:t xml:space="preserve">, confirmed in about 72 minutes and credited in </w:t>
            </w:r>
            <w:hyperlink r:id="rId12" w:history="1">
              <w:r>
                <w:rPr>
                  <w:rFonts w:ascii="Arial" w:hAnsi="Arial" w:cs="Arial"/>
                  <w:color w:val="2F6D8C"/>
                  <w:sz w:val="20"/>
                  <w:szCs w:val="20"/>
                  <w:lang w:val="en-US"/>
                </w:rPr>
                <w:t xml:space="preserve">open PR #87885</w:t>
              </w:r>
            </w:hyperlink>
            <w:r>
              <w:rPr>
                <w:rFonts w:ascii="Arial" w:hAnsi="Arial" w:cs="Arial"/>
                <w:color w:val="2B2B2B"/>
                <w:sz w:val="20"/>
                <w:szCs w:val="20"/>
                <w:lang w:val="en-US"/>
              </w:rPr>
              <w:t xml:space="preserve">. Also contributed </w:t>
            </w:r>
            <w:hyperlink r:id="rId13" w:history="1">
              <w:r>
                <w:rPr>
                  <w:rFonts w:ascii="Arial" w:hAnsi="Arial" w:cs="Arial"/>
                  <w:color w:val="2F6D8C"/>
                  <w:sz w:val="20"/>
                  <w:szCs w:val="20"/>
                  <w:lang w:val="en-US"/>
                </w:rPr>
                <w:t xml:space="preserve">merged OpenClaw PR #107209</w:t>
              </w:r>
            </w:hyperlink>
            <w:r>
              <w:rPr>
                <w:rFonts w:ascii="Arial" w:hAnsi="Arial" w:cs="Arial"/>
                <w:color w:val="2B2B2B"/>
                <w:sz w:val="20"/>
                <w:szCs w:val="20"/>
                <w:lang w:val="en-US"/>
              </w:rPr>
              <w:t xml:space="preserve"> to suppress model fallback notices in group conversations.</w:t>
            </w:r>
          </w:p>
          <w:p>
            <w:pPr>
              <w:keepNext/>
              <w:pBdr>
                <w:bottom w:val="single" w:sz="12" w:space="3" w:color="2F6D8C"/>
              </w:pBdr>
              <w:spacing w:before="230" w:after="110" w:line="240" w:lineRule="auto"/>
              <w:jc w:val="start"/>
            </w:pPr>
            <w:r>
              <w:rPr>
                <w:rFonts w:ascii="Arial" w:hAnsi="Arial" w:cs="Arial"/>
                <w:b/>
                <w:bCs/>
                <w:color w:val="12303F"/>
                <w:spacing w:val="24"/>
                <w:sz w:val="19"/>
                <w:szCs w:val="19"/>
                <w:lang w:val="en-US"/>
              </w:rPr>
              <w:t xml:space="preserve">SELECTED WORK</w:t>
            </w:r>
          </w:p>
          <w:p>
            <w:pPr>
              <w:keepNext/>
              <w:spacing w:before="110" w:after="20" w:line="264" w:lineRule="auto"/>
              <w:jc w:val="start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Maane</w:t>
            </w:r>
            <w:r>
              <w:rPr>
                <w:rFonts w:ascii="Arial" w:hAnsi="Arial" w:cs="Arial"/>
                <w:color w:val="999999"/>
                <w:sz w:val="19"/>
                <w:szCs w:val="19"/>
                <w:lang w:val="en-US"/>
              </w:rPr>
              <w:t xml:space="preserve">  |  </w:t>
            </w:r>
            <w:r>
              <w:rPr>
                <w:rFonts w:ascii="Arial" w:hAnsi="Arial" w:cs="Arial"/>
                <w:color w:val="555555"/>
                <w:sz w:val="20"/>
                <w:szCs w:val="20"/>
                <w:lang w:val="en-US"/>
              </w:rPr>
              <w:t xml:space="preserve">Hebrew-first knowledge agent</w:t>
            </w:r>
            <w:r>
              <w:rPr>
                <w:rFonts w:ascii="Arial" w:hAnsi="Arial" w:cs="Arial"/>
                <w:color w:val="999999"/>
                <w:sz w:val="19"/>
                <w:szCs w:val="19"/>
                <w:lang w:val="en-US"/>
              </w:rPr>
              <w:t xml:space="preserve">  |  </w:t>
            </w:r>
            <w:hyperlink r:id="rId14" w:history="1">
              <w:r>
                <w:rPr>
                  <w:rFonts w:ascii="Arial" w:hAnsi="Arial" w:cs="Arial"/>
                  <w:color w:val="2F6D8C"/>
                  <w:sz w:val="20"/>
                  <w:szCs w:val="20"/>
                  <w:lang w:val="en-US"/>
                </w:rPr>
                <w:t xml:space="preserve">maane.app</w:t>
              </w:r>
            </w:hyperlink>
          </w:p>
          <w:p>
            <w:pPr>
              <w:spacing w:before="0" w:after="36" w:line="268" w:lineRule="auto"/>
              <w:ind w:start="260" w:hanging="260"/>
              <w:jc w:val="start"/>
            </w:pPr>
            <w:r>
              <w:rPr>
                <w:rFonts w:ascii="Arial" w:hAnsi="Arial" w:cs="Arial"/>
                <w:color w:val="2F6D8C"/>
                <w:sz w:val="19"/>
                <w:szCs w:val="19"/>
                <w:lang w:val="en-US"/>
              </w:rPr>
              <w:t xml:space="preserve">•  </w:t>
            </w:r>
            <w:r>
              <w:rPr>
                <w:rFonts w:ascii="Arial" w:hAnsi="Arial" w:cs="Arial"/>
                <w:color w:val="2B2B2B"/>
                <w:sz w:val="19"/>
                <w:szCs w:val="19"/>
                <w:lang w:val="en-US"/>
              </w:rPr>
              <w:t xml:space="preserve">Production WhatsApp + web agent with retrieval grounding, a grounding judge, one refine round, deterministic forbidden-topic gate and controlled tool loop.</w:t>
            </w:r>
          </w:p>
          <w:p>
            <w:pPr>
              <w:spacing w:before="0" w:after="36" w:line="268" w:lineRule="auto"/>
              <w:ind w:start="260" w:hanging="260"/>
              <w:jc w:val="start"/>
            </w:pPr>
            <w:r>
              <w:rPr>
                <w:rFonts w:ascii="Arial" w:hAnsi="Arial" w:cs="Arial"/>
                <w:color w:val="2F6D8C"/>
                <w:sz w:val="19"/>
                <w:szCs w:val="19"/>
                <w:lang w:val="en-US"/>
              </w:rPr>
              <w:t xml:space="preserve">•  </w:t>
            </w:r>
            <w:r>
              <w:rPr>
                <w:rFonts w:ascii="Arial" w:hAnsi="Arial" w:cs="Arial"/>
                <w:color w:val="2B2B2B"/>
                <w:sz w:val="19"/>
                <w:szCs w:val="19"/>
                <w:lang w:val="en-US"/>
              </w:rPr>
              <w:t xml:space="preserve">Content-hash and model-aware indexing with atomic claims, debounced turn batching and idempotent delivery; QA across multi-turn, distractor, media and answer-language suites.</w:t>
            </w:r>
          </w:p>
          <w:p>
            <w:pPr>
              <w:keepNext/>
              <w:spacing w:before="110" w:after="20" w:line="264" w:lineRule="auto"/>
              <w:jc w:val="start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Podcasto</w:t>
            </w:r>
            <w:r>
              <w:rPr>
                <w:rFonts w:ascii="Arial" w:hAnsi="Arial" w:cs="Arial"/>
                <w:color w:val="999999"/>
                <w:sz w:val="19"/>
                <w:szCs w:val="19"/>
                <w:lang w:val="en-US"/>
              </w:rPr>
              <w:t xml:space="preserve">  |  </w:t>
            </w:r>
            <w:r>
              <w:rPr>
                <w:rFonts w:ascii="Arial" w:hAnsi="Arial" w:cs="Arial"/>
                <w:color w:val="555555"/>
                <w:sz w:val="20"/>
                <w:szCs w:val="20"/>
                <w:lang w:val="en-US"/>
              </w:rPr>
              <w:t xml:space="preserve">AI podcast product</w:t>
            </w:r>
            <w:r>
              <w:rPr>
                <w:rFonts w:ascii="Arial" w:hAnsi="Arial" w:cs="Arial"/>
                <w:color w:val="999999"/>
                <w:sz w:val="19"/>
                <w:szCs w:val="19"/>
                <w:lang w:val="en-US"/>
              </w:rPr>
              <w:t xml:space="preserve">  |  </w:t>
            </w:r>
            <w:hyperlink r:id="rId15" w:history="1">
              <w:r>
                <w:rPr>
                  <w:rFonts w:ascii="Arial" w:hAnsi="Arial" w:cs="Arial"/>
                  <w:color w:val="2F6D8C"/>
                  <w:sz w:val="20"/>
                  <w:szCs w:val="20"/>
                  <w:lang w:val="en-US"/>
                </w:rPr>
                <w:t xml:space="preserve">podcasto.org</w:t>
              </w:r>
            </w:hyperlink>
          </w:p>
          <w:p>
            <w:pPr>
              <w:spacing w:before="0" w:after="36" w:line="268" w:lineRule="auto"/>
              <w:ind w:start="260" w:hanging="260"/>
              <w:jc w:val="start"/>
            </w:pPr>
            <w:r>
              <w:rPr>
                <w:rFonts w:ascii="Arial" w:hAnsi="Arial" w:cs="Arial"/>
                <w:color w:val="2F6D8C"/>
                <w:sz w:val="19"/>
                <w:szCs w:val="19"/>
                <w:lang w:val="en-US"/>
              </w:rPr>
              <w:t xml:space="preserve">•  </w:t>
            </w:r>
            <w:r>
              <w:rPr>
                <w:rFonts w:ascii="Arial" w:hAnsi="Arial" w:cs="Arial"/>
                <w:color w:val="2B2B2B"/>
                <w:sz w:val="19"/>
                <w:szCs w:val="19"/>
                <w:lang w:val="en-US"/>
              </w:rPr>
              <w:t xml:space="preserve">Shipped and in production: a web product for creating and consuming AI-assisted podcast content.</w:t>
            </w:r>
          </w:p>
          <w:p>
            <w:pPr>
              <w:keepNext/>
              <w:spacing w:before="110" w:after="20" w:line="264" w:lineRule="auto"/>
              <w:jc w:val="start"/>
            </w:pPr>
            <w:hyperlink r:id="rId16" w:history="1">
              <w:r>
                <w:rPr>
                  <w:rFonts w:ascii="Arial" w:hAnsi="Arial" w:cs="Arial"/>
                  <w:b/>
                  <w:bCs/>
                  <w:color w:val="12303F"/>
                  <w:sz w:val="22"/>
                  <w:szCs w:val="22"/>
                  <w:lang w:val="en-US"/>
                </w:rPr>
                <w:t xml:space="preserve">Agendo</w:t>
              </w:r>
            </w:hyperlink>
            <w:r>
              <w:rPr>
                <w:rFonts w:ascii="Arial" w:hAnsi="Arial" w:cs="Arial"/>
                <w:color w:val="999999"/>
                <w:sz w:val="19"/>
                <w:szCs w:val="19"/>
                <w:lang w:val="en-US"/>
              </w:rPr>
              <w:t xml:space="preserve">  |  </w:t>
            </w:r>
            <w:r>
              <w:rPr>
                <w:rFonts w:ascii="Arial" w:hAnsi="Arial" w:cs="Arial"/>
                <w:color w:val="555555"/>
                <w:sz w:val="20"/>
                <w:szCs w:val="20"/>
                <w:lang w:val="en-US"/>
              </w:rPr>
              <w:t xml:space="preserve">Self-hosted agent control plane</w:t>
            </w:r>
          </w:p>
          <w:p>
            <w:pPr>
              <w:spacing w:before="0" w:after="36" w:line="268" w:lineRule="auto"/>
              <w:ind w:start="260" w:hanging="260"/>
              <w:jc w:val="start"/>
            </w:pPr>
            <w:r>
              <w:rPr>
                <w:rFonts w:ascii="Arial" w:hAnsi="Arial" w:cs="Arial"/>
                <w:color w:val="2F6D8C"/>
                <w:sz w:val="19"/>
                <w:szCs w:val="19"/>
                <w:lang w:val="en-US"/>
              </w:rPr>
              <w:t xml:space="preserve">•  </w:t>
            </w:r>
            <w:r>
              <w:rPr>
                <w:rFonts w:ascii="Arial" w:hAnsi="Arial" w:cs="Arial"/>
                <w:color w:val="2B2B2B"/>
                <w:sz w:val="19"/>
                <w:szCs w:val="19"/>
                <w:lang w:val="en-US"/>
              </w:rPr>
              <w:t xml:space="preserve">Orchestrates Claude, Codex, Gemini, Copilot and OpenCode through MCP task and sub-agent workflows.</w:t>
            </w:r>
          </w:p>
          <w:p>
            <w:pPr>
              <w:keepNext/>
              <w:spacing w:before="110" w:after="20" w:line="264" w:lineRule="auto"/>
              <w:jc w:val="start"/>
            </w:pPr>
            <w:hyperlink r:id="rId17" w:history="1">
              <w:r>
                <w:rPr>
                  <w:rFonts w:ascii="Arial" w:hAnsi="Arial" w:cs="Arial"/>
                  <w:b/>
                  <w:bCs/>
                  <w:color w:val="12303F"/>
                  <w:sz w:val="22"/>
                  <w:szCs w:val="22"/>
                  <w:lang w:val="en-US"/>
                </w:rPr>
                <w:t xml:space="preserve">nehorai-plugins</w:t>
              </w:r>
            </w:hyperlink>
            <w:r>
              <w:rPr>
                <w:rFonts w:ascii="Arial" w:hAnsi="Arial" w:cs="Arial"/>
                <w:color w:val="999999"/>
                <w:sz w:val="19"/>
                <w:szCs w:val="19"/>
                <w:lang w:val="en-US"/>
              </w:rPr>
              <w:t xml:space="preserve">  |  </w:t>
            </w:r>
            <w:r>
              <w:rPr>
                <w:rFonts w:ascii="Arial" w:hAnsi="Arial" w:cs="Arial"/>
                <w:color w:val="555555"/>
                <w:sz w:val="20"/>
                <w:szCs w:val="20"/>
                <w:lang w:val="en-US"/>
              </w:rPr>
              <w:t xml:space="preserve">Published TypeScript packages</w:t>
            </w:r>
          </w:p>
          <w:p>
            <w:pPr>
              <w:spacing w:before="0" w:after="36" w:line="268" w:lineRule="auto"/>
              <w:ind w:start="260" w:hanging="260"/>
              <w:jc w:val="start"/>
            </w:pPr>
            <w:r>
              <w:rPr>
                <w:rFonts w:ascii="Arial" w:hAnsi="Arial" w:cs="Arial"/>
                <w:color w:val="2F6D8C"/>
                <w:sz w:val="19"/>
                <w:szCs w:val="19"/>
                <w:lang w:val="en-US"/>
              </w:rPr>
              <w:t xml:space="preserve">•  </w:t>
            </w:r>
            <w:r>
              <w:rPr>
                <w:rFonts w:ascii="Arial" w:hAnsi="Arial" w:cs="Arial"/>
                <w:color w:val="2B2B2B"/>
                <w:sz w:val="19"/>
                <w:szCs w:val="19"/>
                <w:lang w:val="en-US"/>
              </w:rPr>
              <w:t xml:space="preserve">Published </w:t>
            </w:r>
            <w:hyperlink r:id="rId18" w:history="1">
              <w:r>
                <w:rPr>
                  <w:rFonts w:ascii="Arial" w:hAnsi="Arial" w:cs="Arial"/>
                  <w:color w:val="2F6D8C"/>
                  <w:sz w:val="19"/>
                  <w:szCs w:val="19"/>
                  <w:lang w:val="en-US"/>
                </w:rPr>
                <w:t xml:space="preserve">@nehorai/credits v2.0.0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  <w:lang w:val="en-US"/>
              </w:rPr>
              <w:t xml:space="preserve">: framework-agnostic reserve, commit/release and audit-journal flows.</w:t>
            </w:r>
          </w:p>
          <w:p>
            <w:pPr>
              <w:keepNext/>
              <w:pBdr>
                <w:bottom w:val="single" w:sz="12" w:space="3" w:color="2F6D8C"/>
              </w:pBdr>
              <w:spacing w:before="230" w:after="110" w:line="240" w:lineRule="auto"/>
              <w:jc w:val="start"/>
            </w:pPr>
            <w:r>
              <w:rPr>
                <w:rFonts w:ascii="Arial" w:hAnsi="Arial" w:cs="Arial"/>
                <w:b/>
                <w:bCs/>
                <w:color w:val="12303F"/>
                <w:spacing w:val="24"/>
                <w:sz w:val="19"/>
                <w:szCs w:val="19"/>
                <w:lang w:val="en-US"/>
              </w:rPr>
              <w:t xml:space="preserve">EXPERIENCE</w:t>
            </w:r>
          </w:p>
          <w:p>
            <w:pPr>
              <w:keepNext/>
              <w:tabs>
                <w:tab w:val="end" w:pos="6630"/>
              </w:tabs>
              <w:spacing w:before="110" w:after="20" w:line="264" w:lineRule="auto"/>
              <w:jc w:val="start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Fullstack &amp; AI Developer</w:t>
            </w:r>
            <w:r>
              <w:rPr>
                <w:rFonts w:ascii="Arial" w:hAnsi="Arial" w:cs="Arial"/>
                <w:color w:val="999999"/>
                <w:sz w:val="19"/>
                <w:szCs w:val="19"/>
                <w:lang w:val="en-US"/>
              </w:rPr>
              <w:t xml:space="preserve">  |  </w:t>
            </w:r>
            <w:r>
              <w:rPr>
                <w:rFonts w:ascii="Arial" w:hAnsi="Arial" w:cs="Arial"/>
                <w:color w:val="555555"/>
                <w:sz w:val="20"/>
                <w:szCs w:val="20"/>
                <w:lang w:val="en-US"/>
              </w:rPr>
              <w:t xml:space="preserve">Nemesh</w:t>
            </w:r>
            <w:r>
              <w:tab/>
            </w:r>
            <w:r>
              <w:rPr>
                <w:rFonts w:ascii="Arial" w:hAnsi="Arial" w:cs="Arial"/>
                <w:color w:val="666666"/>
                <w:sz w:val="19"/>
                <w:szCs w:val="19"/>
                <w:lang w:val="en-US"/>
              </w:rPr>
              <w:t xml:space="preserve">2025 – Present</w:t>
            </w:r>
          </w:p>
          <w:p>
            <w:pPr>
              <w:spacing w:before="0" w:after="36" w:line="268" w:lineRule="auto"/>
              <w:ind w:start="260" w:hanging="260"/>
              <w:jc w:val="start"/>
            </w:pPr>
            <w:r>
              <w:rPr>
                <w:rFonts w:ascii="Arial" w:hAnsi="Arial" w:cs="Arial"/>
                <w:color w:val="2F6D8C"/>
                <w:sz w:val="19"/>
                <w:szCs w:val="19"/>
                <w:lang w:val="en-US"/>
              </w:rPr>
              <w:t xml:space="preserve">•  </w:t>
            </w:r>
            <w:r>
              <w:rPr>
                <w:rFonts w:ascii="Arial" w:hAnsi="Arial" w:cs="Arial"/>
                <w:color w:val="2B2B2B"/>
                <w:sz w:val="19"/>
                <w:szCs w:val="19"/>
                <w:lang w:val="en-US"/>
              </w:rPr>
              <w:t xml:space="preserve">Builds full-stack applications, AI agents and automation with React, Next.js, Node.js and Python; built a RAG proof of concept with pgvector and Qdrant.</w:t>
            </w:r>
          </w:p>
          <w:p>
            <w:pPr>
              <w:keepNext/>
              <w:tabs>
                <w:tab w:val="end" w:pos="6630"/>
              </w:tabs>
              <w:spacing w:before="110" w:after="20" w:line="264" w:lineRule="auto"/>
              <w:jc w:val="start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Full Stack Engineer</w:t>
            </w:r>
            <w:r>
              <w:rPr>
                <w:rFonts w:ascii="Arial" w:hAnsi="Arial" w:cs="Arial"/>
                <w:color w:val="999999"/>
                <w:sz w:val="19"/>
                <w:szCs w:val="19"/>
                <w:lang w:val="en-US"/>
              </w:rPr>
              <w:t xml:space="preserve">  |  </w:t>
            </w:r>
            <w:r>
              <w:rPr>
                <w:rFonts w:ascii="Arial" w:hAnsi="Arial" w:cs="Arial"/>
                <w:color w:val="555555"/>
                <w:sz w:val="20"/>
                <w:szCs w:val="20"/>
                <w:lang w:val="en-US"/>
              </w:rPr>
              <w:t xml:space="preserve">STARTICA LTD</w:t>
            </w:r>
            <w:r>
              <w:tab/>
            </w:r>
            <w:r>
              <w:rPr>
                <w:rFonts w:ascii="Arial" w:hAnsi="Arial" w:cs="Arial"/>
                <w:color w:val="666666"/>
                <w:sz w:val="19"/>
                <w:szCs w:val="19"/>
                <w:lang w:val="en-US"/>
              </w:rPr>
              <w:t xml:space="preserve">2024 – 2025</w:t>
            </w:r>
          </w:p>
          <w:p>
            <w:pPr>
              <w:spacing w:before="0" w:after="36" w:line="268" w:lineRule="auto"/>
              <w:ind w:start="260" w:hanging="260"/>
              <w:jc w:val="start"/>
            </w:pPr>
            <w:r>
              <w:rPr>
                <w:rFonts w:ascii="Arial" w:hAnsi="Arial" w:cs="Arial"/>
                <w:color w:val="2F6D8C"/>
                <w:sz w:val="19"/>
                <w:szCs w:val="19"/>
                <w:lang w:val="en-US"/>
              </w:rPr>
              <w:t xml:space="preserve">•  </w:t>
            </w:r>
            <w:r>
              <w:rPr>
                <w:rFonts w:ascii="Arial" w:hAnsi="Arial" w:cs="Arial"/>
                <w:color w:val="2B2B2B"/>
                <w:sz w:val="19"/>
                <w:szCs w:val="19"/>
                <w:lang w:val="en-US"/>
              </w:rPr>
              <w:t xml:space="preserve">Built a Flask/JavaScript automation hub, Cisco firmware pipelines, Outlook-integrated shift tooling and ghost-server detection.</w:t>
            </w:r>
          </w:p>
          <w:p>
            <w:pPr>
              <w:keepNext/>
              <w:tabs>
                <w:tab w:val="end" w:pos="6630"/>
              </w:tabs>
              <w:spacing w:before="110" w:after="20" w:line="264" w:lineRule="auto"/>
              <w:jc w:val="start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Datacenter Administrator</w:t>
            </w:r>
            <w:r>
              <w:rPr>
                <w:rFonts w:ascii="Arial" w:hAnsi="Arial" w:cs="Arial"/>
                <w:color w:val="999999"/>
                <w:sz w:val="19"/>
                <w:szCs w:val="19"/>
                <w:lang w:val="en-US"/>
              </w:rPr>
              <w:t xml:space="preserve">  |  </w:t>
            </w:r>
            <w:r>
              <w:rPr>
                <w:rFonts w:ascii="Arial" w:hAnsi="Arial" w:cs="Arial"/>
                <w:color w:val="555555"/>
                <w:sz w:val="20"/>
                <w:szCs w:val="20"/>
                <w:lang w:val="en-US"/>
              </w:rPr>
              <w:t xml:space="preserve">STARTICA LTD</w:t>
            </w:r>
            <w:r>
              <w:tab/>
            </w:r>
            <w:r>
              <w:rPr>
                <w:rFonts w:ascii="Arial" w:hAnsi="Arial" w:cs="Arial"/>
                <w:color w:val="666666"/>
                <w:sz w:val="19"/>
                <w:szCs w:val="19"/>
                <w:lang w:val="en-US"/>
              </w:rPr>
              <w:t xml:space="preserve">2023 – 2024</w:t>
            </w:r>
          </w:p>
          <w:p>
            <w:pPr>
              <w:spacing w:before="0" w:after="36" w:line="268" w:lineRule="auto"/>
              <w:ind w:start="260" w:hanging="260"/>
              <w:jc w:val="start"/>
            </w:pPr>
            <w:r>
              <w:rPr>
                <w:rFonts w:ascii="Arial" w:hAnsi="Arial" w:cs="Arial"/>
                <w:color w:val="2F6D8C"/>
                <w:sz w:val="19"/>
                <w:szCs w:val="19"/>
                <w:lang w:val="en-US"/>
              </w:rPr>
              <w:t xml:space="preserve">•  </w:t>
            </w:r>
            <w:r>
              <w:rPr>
                <w:rFonts w:ascii="Arial" w:hAnsi="Arial" w:cs="Arial"/>
                <w:color w:val="2B2B2B"/>
                <w:sz w:val="19"/>
                <w:szCs w:val="19"/>
                <w:lang w:val="en-US"/>
              </w:rPr>
              <w:t xml:space="preserve">Managed secure datacenter operations and built Python/Flask automation for Cisco firmware and hardware lifecycle workflows.</w:t>
            </w:r>
          </w:p>
          <w:p>
            <w:pPr>
              <w:keepNext/>
              <w:tabs>
                <w:tab w:val="end" w:pos="6630"/>
              </w:tabs>
              <w:spacing w:before="110" w:after="20" w:line="264" w:lineRule="auto"/>
              <w:jc w:val="start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Datacenter Administrator</w:t>
            </w:r>
            <w:r>
              <w:tab/>
            </w:r>
            <w:r>
              <w:rPr>
                <w:rFonts w:ascii="Arial" w:hAnsi="Arial" w:cs="Arial"/>
                <w:color w:val="666666"/>
                <w:sz w:val="19"/>
                <w:szCs w:val="19"/>
                <w:lang w:val="en-US"/>
              </w:rPr>
              <w:t xml:space="preserve">2016 – 2023</w:t>
            </w:r>
          </w:p>
          <w:p>
            <w:pPr>
              <w:spacing w:before="0" w:after="20" w:line="264" w:lineRule="auto"/>
              <w:jc w:val="start"/>
            </w:pPr>
            <w:r>
              <w:rPr>
                <w:rFonts w:ascii="Arial" w:hAnsi="Arial" w:cs="Arial"/>
                <w:color w:val="555555"/>
                <w:sz w:val="19"/>
                <w:szCs w:val="19"/>
                <w:lang w:val="en-US"/>
              </w:rPr>
              <w:t xml:space="preserve">M.S.R Engineering &amp; Development | IAF environment</w:t>
            </w:r>
          </w:p>
          <w:p>
            <w:pPr>
              <w:spacing w:before="0" w:after="36" w:line="268" w:lineRule="auto"/>
              <w:ind w:start="260" w:hanging="260"/>
              <w:jc w:val="start"/>
            </w:pPr>
            <w:r>
              <w:rPr>
                <w:rFonts w:ascii="Arial" w:hAnsi="Arial" w:cs="Arial"/>
                <w:color w:val="2F6D8C"/>
                <w:sz w:val="19"/>
                <w:szCs w:val="19"/>
                <w:lang w:val="en-US"/>
              </w:rPr>
              <w:t xml:space="preserve">•  </w:t>
            </w:r>
            <w:r>
              <w:rPr>
                <w:rFonts w:ascii="Arial" w:hAnsi="Arial" w:cs="Arial"/>
                <w:color w:val="2B2B2B"/>
                <w:sz w:val="19"/>
                <w:szCs w:val="19"/>
                <w:lang w:val="en-US"/>
              </w:rPr>
              <w:t xml:space="preserve">Began as an IAF soldier and continued in the same environment as a civilian employed by M.S.R Engineering &amp; Development, the contractor.</w:t>
            </w:r>
          </w:p>
          <w:p>
            <w:pPr>
              <w:spacing w:before="0" w:after="36" w:line="268" w:lineRule="auto"/>
              <w:ind w:start="260" w:hanging="260"/>
              <w:jc w:val="start"/>
            </w:pPr>
            <w:r>
              <w:rPr>
                <w:rFonts w:ascii="Arial" w:hAnsi="Arial" w:cs="Arial"/>
                <w:color w:val="2F6D8C"/>
                <w:sz w:val="19"/>
                <w:szCs w:val="19"/>
                <w:lang w:val="en-US"/>
              </w:rPr>
              <w:t xml:space="preserve">•  </w:t>
            </w:r>
            <w:r>
              <w:rPr>
                <w:rFonts w:ascii="Arial" w:hAnsi="Arial" w:cs="Arial"/>
                <w:color w:val="2B2B2B"/>
                <w:sz w:val="19"/>
                <w:szCs w:val="19"/>
                <w:lang w:val="en-US"/>
              </w:rPr>
              <w:t xml:space="preserve">Operated large-scale military datacenter infrastructure spanning thousands of servers, with server configuration and lifecycle work at the core and hands-on responsibility for networking and storage equipment.</w:t>
            </w:r>
          </w:p>
          <w:p>
            <w:pPr>
              <w:spacing w:before="0" w:after="36" w:line="268" w:lineRule="auto"/>
              <w:ind w:start="260" w:hanging="260"/>
              <w:jc w:val="start"/>
            </w:pPr>
            <w:r>
              <w:rPr>
                <w:rFonts w:ascii="Arial" w:hAnsi="Arial" w:cs="Arial"/>
                <w:color w:val="2F6D8C"/>
                <w:sz w:val="19"/>
                <w:szCs w:val="19"/>
                <w:lang w:val="en-US"/>
              </w:rPr>
              <w:t xml:space="preserve">•  </w:t>
            </w:r>
            <w:r>
              <w:rPr>
                <w:rFonts w:ascii="Arial" w:hAnsi="Arial" w:cs="Arial"/>
                <w:color w:val="2B2B2B"/>
                <w:sz w:val="19"/>
                <w:szCs w:val="19"/>
                <w:lang w:val="en-US"/>
              </w:rPr>
              <w:t xml:space="preserve">Used ILO, OA, IMM and CIMC to install, configure and support mission-critical Cisco, HP and IBM systems, carrying production reliability from physical deployment and cabling through ongoing operations.</w:t>
            </w:r>
          </w:p>
        </w:tc>
        <w:tc>
          <w:tcPr>
            <w:tcW w:w="3662" w:type="dxa"/>
            <w:tcBorders>
              <w:left w:val="single" w:sz="4" w:space="0" w:color="E3E7EA"/>
            </w:tcBorders>
            <w:shd w:val="clear" w:fill="F3F5F7"/>
            <w:vAlign w:val="top"/>
          </w:tcPr>
          <w:p>
            <w:pPr>
              <w:keepNext/>
              <w:pBdr>
                <w:bottom w:val="single" w:sz="12" w:space="3" w:color="B9C9D2"/>
              </w:pBdr>
              <w:spacing w:before="230" w:after="110" w:line="240" w:lineRule="auto"/>
              <w:jc w:val="start"/>
            </w:pPr>
            <w:r>
              <w:rPr>
                <w:rFonts w:ascii="Arial" w:hAnsi="Arial" w:cs="Arial"/>
                <w:b/>
                <w:bCs/>
                <w:color w:val="12303F"/>
                <w:spacing w:val="24"/>
                <w:sz w:val="19"/>
                <w:szCs w:val="19"/>
                <w:lang w:val="en-US"/>
              </w:rPr>
              <w:t xml:space="preserve">CONTACT</w:t>
            </w:r>
          </w:p>
          <w:p>
            <w:pPr>
              <w:spacing w:before="0" w:after="100" w:line="264" w:lineRule="auto"/>
              <w:jc w:val="start"/>
            </w:pPr>
            <w:hyperlink r:id="rId19" w:history="1">
              <w:r>
                <w:rPr>
                  <w:rFonts w:ascii="Arial" w:hAnsi="Arial" w:cs="Arial"/>
                  <w:color w:val="2F6D8C"/>
                  <w:sz w:val="19"/>
                  <w:szCs w:val="19"/>
                  <w:lang w:val="en-US"/>
                </w:rPr>
                <w:t xml:space="preserve">nehorai.hadad@gmail.com</w:t>
              </w:r>
            </w:hyperlink>
          </w:p>
          <w:p>
            <w:pPr>
              <w:spacing w:before="0" w:after="100" w:line="264" w:lineRule="auto"/>
              <w:jc w:val="start"/>
            </w:pPr>
            <w:hyperlink r:id="rId20" w:history="1">
              <w:r>
                <w:rPr>
                  <w:rFonts w:ascii="Arial" w:hAnsi="Arial" w:cs="Arial"/>
                  <w:color w:val="2F6D8C"/>
                  <w:sz w:val="19"/>
                  <w:szCs w:val="19"/>
                  <w:lang w:val="en-US"/>
                </w:rPr>
                <w:t xml:space="preserve">+972-54-740-1660</w:t>
              </w:r>
            </w:hyperlink>
          </w:p>
          <w:p>
            <w:pPr>
              <w:spacing w:before="0" w:after="100" w:line="264" w:lineRule="auto"/>
              <w:jc w:val="start"/>
            </w:pPr>
            <w:hyperlink r:id="rId21" w:history="1">
              <w:r>
                <w:rPr>
                  <w:rFonts w:ascii="Arial" w:hAnsi="Arial" w:cs="Arial"/>
                  <w:color w:val="2F6D8C"/>
                  <w:sz w:val="19"/>
                  <w:szCs w:val="19"/>
                  <w:lang w:val="en-US"/>
                </w:rPr>
                <w:t xml:space="preserve">nehoraihadad.com</w:t>
              </w:r>
            </w:hyperlink>
          </w:p>
          <w:p>
            <w:pPr>
              <w:spacing w:before="0" w:after="100" w:line="264" w:lineRule="auto"/>
              <w:jc w:val="start"/>
            </w:pPr>
            <w:hyperlink r:id="rId22" w:history="1">
              <w:r>
                <w:rPr>
                  <w:rFonts w:ascii="Arial" w:hAnsi="Arial" w:cs="Arial"/>
                  <w:color w:val="2F6D8C"/>
                  <w:sz w:val="19"/>
                  <w:szCs w:val="19"/>
                  <w:lang w:val="en-US"/>
                </w:rPr>
                <w:t xml:space="preserve">ai.nehoraihadad.com</w:t>
              </w:r>
            </w:hyperlink>
          </w:p>
          <w:p>
            <w:pPr>
              <w:spacing w:before="0" w:after="100" w:line="264" w:lineRule="auto"/>
              <w:jc w:val="start"/>
            </w:pPr>
            <w:hyperlink r:id="rId23" w:history="1">
              <w:r>
                <w:rPr>
                  <w:rFonts w:ascii="Arial" w:hAnsi="Arial" w:cs="Arial"/>
                  <w:color w:val="2F6D8C"/>
                  <w:sz w:val="19"/>
                  <w:szCs w:val="19"/>
                  <w:lang w:val="en-US"/>
                </w:rPr>
                <w:t xml:space="preserve">github.com/NehoraiHadad</w:t>
              </w:r>
            </w:hyperlink>
          </w:p>
          <w:p>
            <w:pPr>
              <w:spacing w:before="0" w:after="100" w:line="264" w:lineRule="auto"/>
              <w:jc w:val="start"/>
            </w:pPr>
            <w:hyperlink r:id="rId24" w:history="1">
              <w:r>
                <w:rPr>
                  <w:rFonts w:ascii="Arial" w:hAnsi="Arial" w:cs="Arial"/>
                  <w:color w:val="2F6D8C"/>
                  <w:sz w:val="19"/>
                  <w:szCs w:val="19"/>
                  <w:lang w:val="en-US"/>
                </w:rPr>
                <w:t xml:space="preserve">linkedin.com/in/nehorai-hadad</w:t>
              </w:r>
            </w:hyperlink>
          </w:p>
          <w:p>
            <w:pPr>
              <w:keepNext/>
              <w:pBdr>
                <w:bottom w:val="single" w:sz="12" w:space="3" w:color="B9C9D2"/>
              </w:pBdr>
              <w:spacing w:before="230" w:after="110" w:line="240" w:lineRule="auto"/>
              <w:jc w:val="start"/>
            </w:pPr>
            <w:r>
              <w:rPr>
                <w:rFonts w:ascii="Arial" w:hAnsi="Arial" w:cs="Arial"/>
                <w:b/>
                <w:bCs/>
                <w:color w:val="12303F"/>
                <w:spacing w:val="24"/>
                <w:sz w:val="19"/>
                <w:szCs w:val="19"/>
                <w:lang w:val="en-US"/>
              </w:rPr>
              <w:t xml:space="preserve">TECHNICAL FOCUS</w:t>
            </w:r>
          </w:p>
          <w:p>
            <w:pPr>
              <w:spacing w:before="60" w:after="30" w:line="264" w:lineRule="auto"/>
              <w:jc w:val="start"/>
            </w:pPr>
            <w:r>
              <w:rPr>
                <w:rFonts w:ascii="Arial" w:hAnsi="Arial" w:cs="Arial"/>
                <w:b/>
                <w:bCs/>
                <w:color w:val="12303F"/>
                <w:sz w:val="19"/>
                <w:szCs w:val="19"/>
                <w:lang w:val="en-US"/>
              </w:rPr>
              <w:t xml:space="preserve">AI &amp; data</w:t>
            </w:r>
          </w:p>
          <w:p>
            <w:pPr>
              <w:spacing w:before="0" w:after="60" w:line="288" w:lineRule="auto"/>
              <w:jc w:val="start"/>
            </w:pPr>
            <w:r>
              <w:rPr>
                <w:rFonts w:ascii="Arial" w:hAnsi="Arial" w:cs="Arial"/>
                <w:color w:val="333333"/>
                <w:sz w:val="19"/>
                <w:szCs w:val="19"/>
                <w:lang w:val="en-US"/>
              </w:rPr>
              <w:t xml:space="preserve">LLMs · RAG · agents · MCP · embeddings · pgvector · Qdrant · grounding · evaluation</w:t>
            </w:r>
          </w:p>
          <w:p>
            <w:pPr>
              <w:spacing w:before="60" w:after="30" w:line="264" w:lineRule="auto"/>
              <w:jc w:val="start"/>
            </w:pPr>
            <w:r>
              <w:rPr>
                <w:rFonts w:ascii="Arial" w:hAnsi="Arial" w:cs="Arial"/>
                <w:b/>
                <w:bCs/>
                <w:color w:val="12303F"/>
                <w:sz w:val="19"/>
                <w:szCs w:val="19"/>
                <w:lang w:val="en-US"/>
              </w:rPr>
              <w:t xml:space="preserve">Engineering</w:t>
            </w:r>
          </w:p>
          <w:p>
            <w:pPr>
              <w:spacing w:before="0" w:after="60" w:line="288" w:lineRule="auto"/>
              <w:jc w:val="start"/>
            </w:pPr>
            <w:r>
              <w:rPr>
                <w:rFonts w:ascii="Arial" w:hAnsi="Arial" w:cs="Arial"/>
                <w:color w:val="333333"/>
                <w:sz w:val="19"/>
                <w:szCs w:val="19"/>
                <w:lang w:val="en-US"/>
              </w:rPr>
              <w:t xml:space="preserve">Python · TypeScript · React/Next.js · Flask · Node.js · PostgreSQL · Docker · Linux · AWS · CI/CD</w:t>
            </w:r>
          </w:p>
          <w:p>
            <w:pPr>
              <w:keepNext/>
              <w:pBdr>
                <w:bottom w:val="single" w:sz="12" w:space="3" w:color="B9C9D2"/>
              </w:pBdr>
              <w:spacing w:before="230" w:after="110" w:line="240" w:lineRule="auto"/>
              <w:jc w:val="start"/>
            </w:pPr>
            <w:r>
              <w:rPr>
                <w:rFonts w:ascii="Arial" w:hAnsi="Arial" w:cs="Arial"/>
                <w:b/>
                <w:bCs/>
                <w:color w:val="12303F"/>
                <w:spacing w:val="24"/>
                <w:sz w:val="19"/>
                <w:szCs w:val="19"/>
                <w:lang w:val="en-US"/>
              </w:rPr>
              <w:t xml:space="preserve">OTHER SHIPPED WORK</w:t>
            </w:r>
          </w:p>
          <w:p>
            <w:pPr>
              <w:spacing w:before="0" w:after="60" w:line="288" w:lineRule="auto"/>
              <w:jc w:val="start"/>
            </w:pPr>
            <w:hyperlink r:id="rId25" w:history="1">
              <w:r>
                <w:rPr>
                  <w:rFonts w:ascii="Arial" w:hAnsi="Arial" w:cs="Arial"/>
                  <w:color w:val="2F6D8C"/>
                  <w:sz w:val="19"/>
                  <w:szCs w:val="19"/>
                  <w:lang w:val="en-US"/>
                </w:rPr>
                <w:t xml:space="preserve">Maklikim</w:t>
              </w:r>
            </w:hyperlink>
            <w:r>
              <w:rPr>
                <w:rFonts w:ascii="Arial" w:hAnsi="Arial" w:cs="Arial"/>
                <w:color w:val="333333"/>
                <w:sz w:val="19"/>
                <w:szCs w:val="19"/>
                <w:lang w:val="en-US"/>
              </w:rPr>
              <w:t xml:space="preserve"> · </w:t>
            </w:r>
            <w:hyperlink r:id="rId26" w:history="1">
              <w:r>
                <w:rPr>
                  <w:rFonts w:ascii="Arial" w:hAnsi="Arial" w:cs="Arial"/>
                  <w:color w:val="2F6D8C"/>
                  <w:sz w:val="19"/>
                  <w:szCs w:val="19"/>
                  <w:lang w:val="en-US"/>
                </w:rPr>
                <w:t xml:space="preserve">DorGames</w:t>
              </w:r>
            </w:hyperlink>
            <w:r>
              <w:rPr>
                <w:rFonts w:ascii="Arial" w:hAnsi="Arial" w:cs="Arial"/>
                <w:color w:val="333333"/>
                <w:sz w:val="19"/>
                <w:szCs w:val="19"/>
                <w:lang w:val="en-US"/>
              </w:rPr>
              <w:t xml:space="preserve"> · </w:t>
            </w:r>
            <w:hyperlink r:id="rId27" w:history="1">
              <w:r>
                <w:rPr>
                  <w:rFonts w:ascii="Arial" w:hAnsi="Arial" w:cs="Arial"/>
                  <w:color w:val="2F6D8C"/>
                  <w:sz w:val="19"/>
                  <w:szCs w:val="19"/>
                  <w:lang w:val="en-US"/>
                </w:rPr>
                <w:t xml:space="preserve">Story Creator</w:t>
              </w:r>
            </w:hyperlink>
            <w:r>
              <w:rPr>
                <w:rFonts w:ascii="Arial" w:hAnsi="Arial" w:cs="Arial"/>
                <w:color w:val="333333"/>
                <w:sz w:val="19"/>
                <w:szCs w:val="19"/>
                <w:lang w:val="en-US"/>
              </w:rPr>
              <w:t xml:space="preserve"> · </w:t>
            </w:r>
            <w:hyperlink r:id="rId28" w:history="1">
              <w:r>
                <w:rPr>
                  <w:rFonts w:ascii="Arial" w:hAnsi="Arial" w:cs="Arial"/>
                  <w:color w:val="2F6D8C"/>
                  <w:sz w:val="19"/>
                  <w:szCs w:val="19"/>
                  <w:lang w:val="en-US"/>
                </w:rPr>
                <w:t xml:space="preserve">Our Recipes</w:t>
              </w:r>
            </w:hyperlink>
            <w:r>
              <w:rPr>
                <w:rFonts w:ascii="Arial" w:hAnsi="Arial" w:cs="Arial"/>
                <w:color w:val="333333"/>
                <w:sz w:val="19"/>
                <w:szCs w:val="19"/>
                <w:lang w:val="en-US"/>
              </w:rPr>
              <w:t xml:space="preserve"> · </w:t>
            </w:r>
            <w:hyperlink r:id="rId29" w:history="1">
              <w:r>
                <w:rPr>
                  <w:rFonts w:ascii="Arial" w:hAnsi="Arial" w:cs="Arial"/>
                  <w:color w:val="2F6D8C"/>
                  <w:sz w:val="19"/>
                  <w:szCs w:val="19"/>
                  <w:lang w:val="en-US"/>
                </w:rPr>
                <w:t xml:space="preserve">Telegraph SDK + MCP ecosystem</w:t>
              </w:r>
            </w:hyperlink>
          </w:p>
          <w:p>
            <w:pPr>
              <w:keepNext/>
              <w:pBdr>
                <w:bottom w:val="single" w:sz="12" w:space="3" w:color="B9C9D2"/>
              </w:pBdr>
              <w:spacing w:before="230" w:after="110" w:line="240" w:lineRule="auto"/>
              <w:jc w:val="start"/>
            </w:pPr>
            <w:r>
              <w:rPr>
                <w:rFonts w:ascii="Arial" w:hAnsi="Arial" w:cs="Arial"/>
                <w:b/>
                <w:bCs/>
                <w:color w:val="12303F"/>
                <w:spacing w:val="24"/>
                <w:sz w:val="19"/>
                <w:szCs w:val="19"/>
                <w:lang w:val="en-US"/>
              </w:rPr>
              <w:t xml:space="preserve">LANGUAGES</w:t>
            </w:r>
          </w:p>
          <w:p>
            <w:pPr>
              <w:spacing w:before="0" w:after="50" w:line="288" w:lineRule="auto"/>
              <w:jc w:val="start"/>
            </w:pPr>
            <w:r>
              <w:rPr>
                <w:rFonts w:ascii="Arial" w:hAnsi="Arial" w:cs="Arial"/>
                <w:color w:val="333333"/>
                <w:sz w:val="19"/>
                <w:szCs w:val="19"/>
                <w:lang w:val="en-US"/>
              </w:rPr>
              <w:t xml:space="preserve">Hebrew: Fluent</w:t>
            </w:r>
          </w:p>
          <w:p>
            <w:pPr>
              <w:spacing w:before="0" w:after="0" w:line="288" w:lineRule="auto"/>
              <w:jc w:val="start"/>
            </w:pPr>
            <w:r>
              <w:rPr>
                <w:rFonts w:ascii="Arial" w:hAnsi="Arial" w:cs="Arial"/>
                <w:color w:val="333333"/>
                <w:sz w:val="19"/>
                <w:szCs w:val="19"/>
                <w:lang w:val="en-US"/>
              </w:rPr>
              <w:t xml:space="preserve">English: Advanced</w:t>
            </w:r>
          </w:p>
        </w:tc>
      </w:tr>
    </w:tbl>
    <w:sectPr>
      <w:pgSz w:w="11906" w:h="16838"/>
      <w:pgMar w:top="510" w:right="567" w:bottom="454" w:left="567" w:header="720" w:footer="720" w:gutter="0"/>
    </w:sectPr>
  </w:body>
</w:document>
</file>

<file path=word/settings.xml><?xml version="1.0" encoding="utf-8"?>
<w:settings xmlns:w="http://schemas.openxmlformats.org/wordprocessingml/2006/main">
  <w:defaultTabStop w:val="720"/>
  <w:compat>
    <w:compatSetting w:name="compatibilityMode" w:uri="http://schemas.microsoft.com/office/word" w:val="15"/>
  </w:compat>
  <w:themeFontLang w:val="en-US" w:eastAsia="en-US"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9"/>
        <w:szCs w:val="19"/>
        <w:lang w:val="en-US" w:eastAsia="en-US"/>
      </w:rPr>
    </w:rPrDefault>
  </w:docDefaults>
  <w:style w:type="character" w:default="1" w:styleId="DefaultParagraphFont">
    <w:name w:val="Default Paragraph Font"/>
    <w:uiPriority w:val="1"/>
    <w:semiHidden/>
    <w:unhideWhenUsed/>
  </w:style>
  <w:style w:type="paragraph" w:default="1" w:styleId="Normal">
    <w:name w:val="Normal"/>
    <w:qFormat/>
    <w:rPr>
      <w:rFonts w:ascii="Arial" w:hAnsi="Arial" w:cs="Arial"/>
      <w:sz w:val="19"/>
      <w:szCs w:val="19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11" Type="http://schemas.openxmlformats.org/officeDocument/2006/relationships/hyperlink" Target="https://github.com/NousResearch/hermes-agent/issues/87830" TargetMode="External"/><Relationship Id="rId12" Type="http://schemas.openxmlformats.org/officeDocument/2006/relationships/hyperlink" Target="https://github.com/NousResearch/hermes-agent/pull/87885" TargetMode="External"/><Relationship Id="rId13" Type="http://schemas.openxmlformats.org/officeDocument/2006/relationships/hyperlink" Target="https://github.com/openclaw/openclaw/pull/107209" TargetMode="External"/><Relationship Id="rId14" Type="http://schemas.openxmlformats.org/officeDocument/2006/relationships/hyperlink" Target="https://maane.app" TargetMode="External"/><Relationship Id="rId15" Type="http://schemas.openxmlformats.org/officeDocument/2006/relationships/hyperlink" Target="https://podcasto.org" TargetMode="External"/><Relationship Id="rId16" Type="http://schemas.openxmlformats.org/officeDocument/2006/relationships/hyperlink" Target="https://github.com/NehoraiHadad/agendo" TargetMode="External"/><Relationship Id="rId17" Type="http://schemas.openxmlformats.org/officeDocument/2006/relationships/hyperlink" Target="https://github.com/NehoraiHadad/nehorai-plugins" TargetMode="External"/><Relationship Id="rId18" Type="http://schemas.openxmlformats.org/officeDocument/2006/relationships/hyperlink" Target="https://www.npmjs.com/package/@nehorai/credits" TargetMode="External"/><Relationship Id="rId19" Type="http://schemas.openxmlformats.org/officeDocument/2006/relationships/hyperlink" Target="mailto:nehorai.hadad@gmail.com" TargetMode="External"/><Relationship Id="rId20" Type="http://schemas.openxmlformats.org/officeDocument/2006/relationships/hyperlink" Target="https://wa.me/972547401660" TargetMode="External"/><Relationship Id="rId21" Type="http://schemas.openxmlformats.org/officeDocument/2006/relationships/hyperlink" Target="https://nehoraihadad.com" TargetMode="External"/><Relationship Id="rId22" Type="http://schemas.openxmlformats.org/officeDocument/2006/relationships/hyperlink" Target="https://ai.nehoraihadad.com" TargetMode="External"/><Relationship Id="rId23" Type="http://schemas.openxmlformats.org/officeDocument/2006/relationships/hyperlink" Target="https://github.com/NehoraiHadad" TargetMode="External"/><Relationship Id="rId24" Type="http://schemas.openxmlformats.org/officeDocument/2006/relationships/hyperlink" Target="https://www.linkedin.com/in/nehorai-hadad" TargetMode="External"/><Relationship Id="rId25" Type="http://schemas.openxmlformats.org/officeDocument/2006/relationships/hyperlink" Target="https://maklikim.co.il" TargetMode="External"/><Relationship Id="rId26" Type="http://schemas.openxmlformats.org/officeDocument/2006/relationships/hyperlink" Target="https://dorgames.co.il" TargetMode="External"/><Relationship Id="rId27" Type="http://schemas.openxmlformats.org/officeDocument/2006/relationships/hyperlink" Target="https://getstorycreator.com" TargetMode="External"/><Relationship Id="rId28" Type="http://schemas.openxmlformats.org/officeDocument/2006/relationships/hyperlink" Target="https://recipes.nehoraihadad.com" TargetMode="External"/><Relationship Id="rId29" Type="http://schemas.openxmlformats.org/officeDocument/2006/relationships/hyperlink" Target="https://github.com/NehoraiHadad/telegraph-mcp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</a:fillStyleLst>
      <a:lnStyleLst>
        <a:ln w="6350">
          <a:solidFill>
            <a:schemeClr val="phClr"/>
          </a:solidFill>
        </a:ln>
      </a:lnStyleLst>
      <a:effectStyleLst>
        <a:effectStyle/>
      </a:effectStyleLst>
      <a:bgFillStyleLst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Nehorai Hadad CV</dc:title>
  <dc:creator>Nehorai Hadad</dc:creator>
</cp:coreProperties>
</file>